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sz w:val="28"/>
          <w:szCs w:val="28"/>
        </w:rPr>
      </w:pPr>
      <w:r w:rsidDel="00000000" w:rsidR="00000000" w:rsidRPr="00000000">
        <w:rPr>
          <w:b w:val="1"/>
          <w:sz w:val="28"/>
          <w:szCs w:val="28"/>
          <w:rtl w:val="0"/>
        </w:rPr>
        <w:t xml:space="preserve">Resolution 1718 – SP – 001 </w:t>
      </w:r>
    </w:p>
    <w:p w:rsidR="00000000" w:rsidDel="00000000" w:rsidP="00000000" w:rsidRDefault="00000000" w:rsidRPr="00000000" w14:paraId="00000001">
      <w:pPr>
        <w:spacing w:after="0" w:line="240" w:lineRule="auto"/>
        <w:contextualSpacing w:val="0"/>
        <w:jc w:val="center"/>
        <w:rPr>
          <w:b w:val="1"/>
          <w:sz w:val="28"/>
          <w:szCs w:val="28"/>
        </w:rPr>
      </w:pPr>
      <w:r w:rsidDel="00000000" w:rsidR="00000000" w:rsidRPr="00000000">
        <w:rPr>
          <w:b w:val="1"/>
          <w:sz w:val="28"/>
          <w:szCs w:val="28"/>
          <w:rtl w:val="0"/>
        </w:rPr>
        <w:t xml:space="preserve">A Resolution To Assemble an Ad-Hoc Government Affairs Committee within the Inter-Professional Council </w:t>
      </w:r>
    </w:p>
    <w:p w:rsidR="00000000" w:rsidDel="00000000" w:rsidP="00000000" w:rsidRDefault="00000000" w:rsidRPr="00000000" w14:paraId="00000002">
      <w:pPr>
        <w:spacing w:after="0"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sz w:val="24"/>
          <w:szCs w:val="24"/>
        </w:rPr>
      </w:pPr>
      <w:r w:rsidDel="00000000" w:rsidR="00000000" w:rsidRPr="00000000">
        <w:rPr>
          <w:sz w:val="24"/>
          <w:szCs w:val="24"/>
          <w:rtl w:val="0"/>
        </w:rPr>
        <w:t xml:space="preserve">Author: Sara Adelman(.44), IPC President</w:t>
      </w:r>
    </w:p>
    <w:p w:rsidR="00000000" w:rsidDel="00000000" w:rsidP="00000000" w:rsidRDefault="00000000" w:rsidRPr="00000000" w14:paraId="00000004">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5">
      <w:pPr>
        <w:spacing w:after="0" w:line="240" w:lineRule="auto"/>
        <w:ind w:left="720" w:hanging="720"/>
        <w:contextualSpacing w:val="0"/>
        <w:rPr>
          <w:sz w:val="22"/>
          <w:szCs w:val="22"/>
        </w:rPr>
      </w:pPr>
      <w:r w:rsidDel="00000000" w:rsidR="00000000" w:rsidRPr="00000000">
        <w:rPr>
          <w:sz w:val="22"/>
          <w:szCs w:val="22"/>
          <w:rtl w:val="0"/>
        </w:rPr>
        <w:t xml:space="preserve">WHEREAS The Interprofessional Council (IPC) is the representative body of all students enrolled in professional degree programs at The Ohio State University in the College’s of Dentistry, Pharmacy, Law, Medicine, Optometry, and Veterinary Medicine; and</w:t>
      </w:r>
    </w:p>
    <w:p w:rsidR="00000000" w:rsidDel="00000000" w:rsidP="00000000" w:rsidRDefault="00000000" w:rsidRPr="00000000" w14:paraId="00000006">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07">
      <w:pPr>
        <w:spacing w:after="0" w:line="240" w:lineRule="auto"/>
        <w:ind w:left="720" w:hanging="720"/>
        <w:contextualSpacing w:val="0"/>
        <w:rPr>
          <w:sz w:val="22"/>
          <w:szCs w:val="22"/>
        </w:rPr>
      </w:pPr>
      <w:r w:rsidDel="00000000" w:rsidR="00000000" w:rsidRPr="00000000">
        <w:rPr>
          <w:sz w:val="22"/>
          <w:szCs w:val="22"/>
          <w:rtl w:val="0"/>
        </w:rPr>
        <w:t xml:space="preserve">WHEREAS the representation of professional students by the Inter-Professional Council is with respect to the greater institution of The Ohio State University; and</w:t>
      </w:r>
    </w:p>
    <w:p w:rsidR="00000000" w:rsidDel="00000000" w:rsidP="00000000" w:rsidRDefault="00000000" w:rsidRPr="00000000" w14:paraId="00000008">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09">
      <w:pPr>
        <w:spacing w:after="0" w:line="240" w:lineRule="auto"/>
        <w:ind w:left="720" w:hanging="720"/>
        <w:contextualSpacing w:val="0"/>
        <w:rPr>
          <w:sz w:val="22"/>
          <w:szCs w:val="22"/>
        </w:rPr>
      </w:pPr>
      <w:r w:rsidDel="00000000" w:rsidR="00000000" w:rsidRPr="00000000">
        <w:rPr>
          <w:sz w:val="22"/>
          <w:szCs w:val="22"/>
          <w:rtl w:val="0"/>
        </w:rPr>
        <w:t xml:space="preserve">WHEREAS issues pertaining to The Ohio State University include those under the jurisdiction of the Government Affairs Office in Columbus OH and Washington DC; and</w:t>
      </w:r>
    </w:p>
    <w:p w:rsidR="00000000" w:rsidDel="00000000" w:rsidP="00000000" w:rsidRDefault="00000000" w:rsidRPr="00000000" w14:paraId="0000000A">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0B">
      <w:pPr>
        <w:spacing w:after="0" w:line="240" w:lineRule="auto"/>
        <w:ind w:left="720" w:hanging="720"/>
        <w:contextualSpacing w:val="0"/>
        <w:rPr>
          <w:sz w:val="22"/>
          <w:szCs w:val="22"/>
        </w:rPr>
      </w:pPr>
      <w:r w:rsidDel="00000000" w:rsidR="00000000" w:rsidRPr="00000000">
        <w:rPr>
          <w:sz w:val="22"/>
          <w:szCs w:val="22"/>
          <w:rtl w:val="0"/>
        </w:rPr>
        <w:t xml:space="preserve">WHEREAS the Inter-Professional Council has an ongoing relationship with the Government Affairs Office and receives regular updates on issues pertaining to professional students at The Ohio State University; and </w:t>
      </w:r>
    </w:p>
    <w:p w:rsidR="00000000" w:rsidDel="00000000" w:rsidP="00000000" w:rsidRDefault="00000000" w:rsidRPr="00000000" w14:paraId="0000000C">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0D">
      <w:pPr>
        <w:spacing w:after="0" w:line="240" w:lineRule="auto"/>
        <w:ind w:left="720" w:hanging="720"/>
        <w:contextualSpacing w:val="0"/>
        <w:rPr>
          <w:sz w:val="22"/>
          <w:szCs w:val="22"/>
        </w:rPr>
      </w:pPr>
      <w:bookmarkStart w:colFirst="0" w:colLast="0" w:name="_gjdgxs" w:id="0"/>
      <w:bookmarkEnd w:id="0"/>
      <w:r w:rsidDel="00000000" w:rsidR="00000000" w:rsidRPr="00000000">
        <w:rPr>
          <w:sz w:val="22"/>
          <w:szCs w:val="22"/>
          <w:rtl w:val="0"/>
        </w:rPr>
        <w:t xml:space="preserve">WHEREAS those issues brought forth by the Government Affairs Office require research and understanding in order to provide informed representation for professional students at The Ohio State University; and</w:t>
      </w:r>
    </w:p>
    <w:p w:rsidR="00000000" w:rsidDel="00000000" w:rsidP="00000000" w:rsidRDefault="00000000" w:rsidRPr="00000000" w14:paraId="0000000E">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0F">
      <w:pPr>
        <w:spacing w:after="0" w:line="240" w:lineRule="auto"/>
        <w:ind w:left="720" w:hanging="720"/>
        <w:contextualSpacing w:val="0"/>
        <w:rPr>
          <w:sz w:val="22"/>
          <w:szCs w:val="22"/>
        </w:rPr>
      </w:pPr>
      <w:r w:rsidDel="00000000" w:rsidR="00000000" w:rsidRPr="00000000">
        <w:rPr>
          <w:sz w:val="22"/>
          <w:szCs w:val="22"/>
          <w:rtl w:val="0"/>
        </w:rPr>
        <w:t xml:space="preserve">WHEREAS there is currently no body of IPC representatives whose responsibility it is to maintain adequate understanding of governmental issues and work with the Government Affairs Office; and </w:t>
      </w:r>
    </w:p>
    <w:p w:rsidR="00000000" w:rsidDel="00000000" w:rsidP="00000000" w:rsidRDefault="00000000" w:rsidRPr="00000000" w14:paraId="00000010">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11">
      <w:pPr>
        <w:spacing w:after="0" w:line="240" w:lineRule="auto"/>
        <w:ind w:left="720" w:hanging="720"/>
        <w:contextualSpacing w:val="0"/>
        <w:rPr>
          <w:sz w:val="22"/>
          <w:szCs w:val="22"/>
        </w:rPr>
      </w:pPr>
      <w:r w:rsidDel="00000000" w:rsidR="00000000" w:rsidRPr="00000000">
        <w:rPr>
          <w:sz w:val="22"/>
          <w:szCs w:val="22"/>
          <w:rtl w:val="0"/>
        </w:rPr>
        <w:t xml:space="preserve">NOW THEREFORE BE IT RESOLVED that the Inter-Professional Council assemble an ad-hoc committee to address the issues presented to them by the Government Affairs Office at The Ohio State University; and</w:t>
      </w:r>
    </w:p>
    <w:p w:rsidR="00000000" w:rsidDel="00000000" w:rsidP="00000000" w:rsidRDefault="00000000" w:rsidRPr="00000000" w14:paraId="00000012">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13">
      <w:pPr>
        <w:spacing w:after="0" w:line="240" w:lineRule="auto"/>
        <w:ind w:left="720" w:hanging="720"/>
        <w:contextualSpacing w:val="0"/>
        <w:rPr>
          <w:sz w:val="22"/>
          <w:szCs w:val="22"/>
        </w:rPr>
      </w:pPr>
      <w:r w:rsidDel="00000000" w:rsidR="00000000" w:rsidRPr="00000000">
        <w:rPr>
          <w:sz w:val="22"/>
          <w:szCs w:val="22"/>
          <w:rtl w:val="0"/>
        </w:rPr>
        <w:t xml:space="preserve">LET IT BE FURTHER RESOLVED that the committee be named the “IPC Government Affairs Committee”; and</w:t>
      </w:r>
    </w:p>
    <w:p w:rsidR="00000000" w:rsidDel="00000000" w:rsidP="00000000" w:rsidRDefault="00000000" w:rsidRPr="00000000" w14:paraId="00000014">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15">
      <w:pPr>
        <w:spacing w:after="0" w:line="240" w:lineRule="auto"/>
        <w:ind w:left="720" w:hanging="720"/>
        <w:contextualSpacing w:val="0"/>
        <w:rPr>
          <w:sz w:val="22"/>
          <w:szCs w:val="22"/>
        </w:rPr>
      </w:pPr>
      <w:r w:rsidDel="00000000" w:rsidR="00000000" w:rsidRPr="00000000">
        <w:rPr>
          <w:sz w:val="22"/>
          <w:szCs w:val="22"/>
          <w:rtl w:val="0"/>
        </w:rPr>
        <w:t xml:space="preserve">LET IT BE FURTHER RESOLVED that the IPC Government Affairs Committee be made up of the IPC President as chair of the committee, and at minimum two additional senators from the IPC senate body who are appointed by the chair without ratification of the senate; and</w:t>
      </w:r>
    </w:p>
    <w:p w:rsidR="00000000" w:rsidDel="00000000" w:rsidP="00000000" w:rsidRDefault="00000000" w:rsidRPr="00000000" w14:paraId="00000016">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17">
      <w:pPr>
        <w:spacing w:after="0" w:line="240" w:lineRule="auto"/>
        <w:ind w:left="720" w:hanging="720"/>
        <w:contextualSpacing w:val="0"/>
        <w:rPr>
          <w:sz w:val="22"/>
          <w:szCs w:val="22"/>
        </w:rPr>
      </w:pPr>
      <w:r w:rsidDel="00000000" w:rsidR="00000000" w:rsidRPr="00000000">
        <w:rPr>
          <w:sz w:val="22"/>
          <w:szCs w:val="22"/>
          <w:rtl w:val="0"/>
        </w:rPr>
        <w:t xml:space="preserve">LET IT FURTHER BE RESOLVED that the IPC Government Affairs Committee meet at minimum twice per academic year, with additional meetings at the discretion of the chair; and</w:t>
      </w:r>
    </w:p>
    <w:p w:rsidR="00000000" w:rsidDel="00000000" w:rsidP="00000000" w:rsidRDefault="00000000" w:rsidRPr="00000000" w14:paraId="00000018">
      <w:pPr>
        <w:spacing w:after="0" w:line="240" w:lineRule="auto"/>
        <w:ind w:left="720" w:hanging="720"/>
        <w:contextualSpacing w:val="0"/>
        <w:rPr>
          <w:sz w:val="22"/>
          <w:szCs w:val="22"/>
        </w:rPr>
      </w:pPr>
      <w:r w:rsidDel="00000000" w:rsidR="00000000" w:rsidRPr="00000000">
        <w:rPr>
          <w:rtl w:val="0"/>
        </w:rPr>
      </w:r>
    </w:p>
    <w:p w:rsidR="00000000" w:rsidDel="00000000" w:rsidP="00000000" w:rsidRDefault="00000000" w:rsidRPr="00000000" w14:paraId="00000019">
      <w:pPr>
        <w:spacing w:after="0" w:line="240" w:lineRule="auto"/>
        <w:ind w:left="720" w:hanging="720"/>
        <w:contextualSpacing w:val="0"/>
        <w:rPr>
          <w:sz w:val="22"/>
          <w:szCs w:val="22"/>
        </w:rPr>
      </w:pPr>
      <w:r w:rsidDel="00000000" w:rsidR="00000000" w:rsidRPr="00000000">
        <w:rPr>
          <w:sz w:val="22"/>
          <w:szCs w:val="22"/>
          <w:rtl w:val="0"/>
        </w:rPr>
        <w:t xml:space="preserve">LET IT FINALLY BE RESOLVED that the IPC Government Affairs Committee be in place until the end of academic year 2019-2020 at which time this resolution may be renewed for a newly determined time or the committee may dissolve.</w:t>
      </w:r>
    </w:p>
    <w:p w:rsidR="00000000" w:rsidDel="00000000" w:rsidP="00000000" w:rsidRDefault="00000000" w:rsidRPr="00000000" w14:paraId="0000001A">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1B">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1C">
      <w:pPr>
        <w:spacing w:after="0" w:line="240" w:lineRule="auto"/>
        <w:contextualSpacing w:val="0"/>
        <w:rPr>
          <w:sz w:val="22"/>
          <w:szCs w:val="22"/>
        </w:rPr>
      </w:pPr>
      <w:r w:rsidDel="00000000" w:rsidR="00000000" w:rsidRPr="00000000">
        <w:rPr>
          <w:sz w:val="22"/>
          <w:szCs w:val="22"/>
          <w:rtl w:val="0"/>
        </w:rPr>
        <w:t xml:space="preserve">Approved: Yes</w:t>
      </w:r>
    </w:p>
    <w:p w:rsidR="00000000" w:rsidDel="00000000" w:rsidP="00000000" w:rsidRDefault="00000000" w:rsidRPr="00000000" w14:paraId="0000001D">
      <w:pPr>
        <w:spacing w:after="0" w:line="240" w:lineRule="auto"/>
        <w:contextualSpacing w:val="0"/>
        <w:rPr>
          <w:sz w:val="22"/>
          <w:szCs w:val="22"/>
        </w:rPr>
      </w:pPr>
      <w:r w:rsidDel="00000000" w:rsidR="00000000" w:rsidRPr="00000000">
        <w:rPr>
          <w:sz w:val="22"/>
          <w:szCs w:val="22"/>
          <w:rtl w:val="0"/>
        </w:rPr>
        <w:t xml:space="preserve">Date: ___2/11/18_______</w:t>
      </w:r>
    </w:p>
    <w:p w:rsidR="00000000" w:rsidDel="00000000" w:rsidP="00000000" w:rsidRDefault="00000000" w:rsidRPr="00000000" w14:paraId="0000001E">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1F">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20">
      <w:pPr>
        <w:spacing w:after="0" w:line="240" w:lineRule="auto"/>
        <w:contextualSpacing w:val="0"/>
        <w:rPr>
          <w:sz w:val="22"/>
          <w:szCs w:val="22"/>
        </w:rPr>
      </w:pPr>
      <w:r w:rsidDel="00000000" w:rsidR="00000000" w:rsidRPr="00000000">
        <w:rPr>
          <w:sz w:val="22"/>
          <w:szCs w:val="22"/>
          <w:rtl w:val="0"/>
        </w:rPr>
        <w:t xml:space="preserve">_____</w:t>
      </w:r>
      <w:r w:rsidDel="00000000" w:rsidR="00000000" w:rsidRPr="00000000">
        <w:rPr>
          <w:rFonts w:ascii="Pinyon Script" w:cs="Pinyon Script" w:eastAsia="Pinyon Script" w:hAnsi="Pinyon Script"/>
          <w:sz w:val="36"/>
          <w:szCs w:val="36"/>
          <w:rtl w:val="0"/>
        </w:rPr>
        <w:t xml:space="preserve">S Adelman</w:t>
      </w:r>
      <w:r w:rsidDel="00000000" w:rsidR="00000000" w:rsidRPr="00000000">
        <w:rPr>
          <w:sz w:val="22"/>
          <w:szCs w:val="22"/>
          <w:rtl w:val="0"/>
        </w:rPr>
        <w:t xml:space="preserve">_____________________________</w:t>
      </w:r>
    </w:p>
    <w:p w:rsidR="00000000" w:rsidDel="00000000" w:rsidP="00000000" w:rsidRDefault="00000000" w:rsidRPr="00000000" w14:paraId="00000021">
      <w:pPr>
        <w:spacing w:after="0" w:line="240" w:lineRule="auto"/>
        <w:contextualSpacing w:val="0"/>
        <w:rPr>
          <w:sz w:val="22"/>
          <w:szCs w:val="22"/>
        </w:rPr>
      </w:pPr>
      <w:r w:rsidDel="00000000" w:rsidR="00000000" w:rsidRPr="00000000">
        <w:rPr>
          <w:sz w:val="22"/>
          <w:szCs w:val="22"/>
          <w:rtl w:val="0"/>
        </w:rPr>
        <w:t xml:space="preserve">Sara H. Adelman, President – Interprofessional Council</w:t>
      </w:r>
    </w:p>
    <w:p w:rsidR="00000000" w:rsidDel="00000000" w:rsidP="00000000" w:rsidRDefault="00000000" w:rsidRPr="00000000" w14:paraId="00000022">
      <w:pPr>
        <w:spacing w:after="0" w:line="240" w:lineRule="auto"/>
        <w:contextualSpacing w:val="0"/>
        <w:rPr>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